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indham Ashland Jewett Central School District has only one building.  The budget development process is led by the Superintendent in collaboration with the Business Official and the members of the Audit Finance Committee.  Each year, they review the programming etc. from the previous year to see if there is anything that needs to be added or removed.  We review data from the previous graduating classes (college/workforce placements) to make sure that we are providing what the students want and need.  This drives what courses will be offered which in turn drives the creation of the budget.  Budget development begins in early January and continues through the adoption of the budget in April.  All department heads (Buildings and Grounds, IT, Transportation, Administration, Athletics) are involved in the process.  Consultation with teaching staff is also done to make sure that their needs are considered as well.  The Board of Education is kept apprised of the progress via memos from the Superintendent as well as its monthly meetings.  Community members are allowed to voice their opinions at meetings as wel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as the district only has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