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indham Ashland Jewett Central School District has only one building.  The budget development process is led by the Superintendent in collaboration with the Business Official and the members of the Audit Finance Committee.  Each year, they review the programming etc. from the previous year to see if there is anything that needs to be added or removed.  We review data from the previous graduating classes (college/workforce placements) to make sure that we are providing what the students want and need.  This drives what courses will be offered which in turn drives the creation of the budget.  Budget development begins in early January and continues through the adoption of the budget in April.  All department heads (Buildings and Grounds, IT, Transportation, Administration, Athletics) are involved in the process.  Consultation with teaching staff is also done to make sure that their needs are considered as well.  The Board of Education is kept apprised of the progress via memos from the Superintendent as well as its monthly meetings.  Community members are allowed to voice their opinions at meetings as we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as the district only has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