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leads the budget development process in our District. The Superintendent and the Business Administrator develop a Budget calendar outlining the Budget Development process for the year and it is approved by the Board of Education. The Business Administrator makes sure the District achieves all the meetings and updates set in the calendar.
</w:t>
      </w:r>
    </w:p>
    <w:p>
      <w:pPr>
        <w:ind w:left="720"/>
      </w:pPr>
      <w:r>
        <w:rPr>
          <w:rFonts w:ascii="Garamond" w:hAnsi="Garamond"/>
        </w:rPr>
        <w:t>
</w:t>
      </w:r>
    </w:p>
    <w:p>
      <w:pPr>
        <w:ind w:left="720"/>
      </w:pPr>
      <w:r>
        <w:rPr>
          <w:rFonts w:ascii="Garamond" w:hAnsi="Garamond"/>
        </w:rPr>
        <w:t>The needs of the students translate into the budget through the Administration letting the Business Administrator know what is needed to fulfill goals or objectives they are trying to reach their buildings. This can also happen from the goals set by the Board of Education and the administrators at their joint goals setting session every August. These goals drive where the funds are allocated in the budget. For instance, the Board of Education and the High School and Middle School principals have had many discussions this year on improving AIS services to their students. Together we made sure we had hiring and scheduling that would appropriately meet the needs of AIS service for 2022-23. Needs are discussed at our monthly administrative meetings and the Business Administrator meets with all the administrators to review budget codes for the next year. The administrative team also has a wish list document of items they wish to purchase when/if the District has funds and the list is continuously updated and prioritized.
</w:t>
      </w:r>
    </w:p>
    <w:p>
      <w:pPr>
        <w:ind w:left="720"/>
      </w:pPr>
      <w:r>
        <w:rPr>
          <w:rFonts w:ascii="Garamond" w:hAnsi="Garamond"/>
        </w:rPr>
        <w:t>
</w:t>
      </w:r>
    </w:p>
    <w:p>
      <w:pPr>
        <w:ind w:left="720"/>
      </w:pPr>
      <w:r>
        <w:rPr>
          <w:rFonts w:ascii="Garamond" w:hAnsi="Garamond"/>
        </w:rPr>
        <w:t>The budget development process begins in Oct/Nov when the business administrator and the superintendent develop a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