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led by the Assistant Superintendent for Business.  We have discussions at all levels to discuss budgetary needs of the District.  Budgets are generally based on a rollover budget but are adjusted up or down depending upon funding and/or revenue in any particular year.  Principals and Department heads are involved in the budget process as we meet each individually to discuss their building or department's needs.  The District has a Budget Advisory Committee that meets several times during the budget process.  We also have approximately 6 or 7 public budget meetings.  The budget process is a year round process, analyzing and collecting data but the formal meetings begins in December/January and continue up until the board of education adopts the budget.  There is no specific formula but generally school budgets are based on enrollment.  Since revenues are scarce, these budgetary figures do not see yearly fluctuation in the amount budge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