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Warrensburg Central School District begins their budget development process through approval of the budget calendar by the Board of Education in October each year.  The Business Manager then begins meeting with district administrators including the Superintendent, building principals, Director of CSE/Pupil Services, IT, building &amp; facilities director and transportation to discuss district goals, changes in enrollments, district and SED policies to begin building the budget.  The Business Manager continues to work with district administrators and directors to draft area specific budgets that are in alignment with the mission and goals of the District  and are shared with the Board of Education at set workshops for their review, edits and approval.  Once the Budget has been approved by the Board of Education, the Superintendent and Business Manager hold a public hearing on the proposed budget for the public who then votes at the annual meeting/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r/Sr High School per pupil expenditures include costs for guidance counselors, athletics, co-curriculars that are allocated at a higher rate due to their natu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