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budgeting approach is based on building needs. The district is organized by the Princeton plan. Discretionary spending which is allocated by building is based on enrollment and need. Variables we consider are building enrollment, class sizes, special education and English language learner populations. We begin with the prior year allocation as the baseline.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