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Our district focuses each year by looking at the needs of our students.  This changes from year to year.  Beginning in the summer, we involve our board of education who drive forward the educational goals based on student performance and needs assessment.  Our administrative team (along with input from teaching staff) always looks forward to see what each individual student needs for the coming year.  Community and parents also help guide our board and administrative team for what their children want and need.  This is done with the fiscal constraints to see what old may have to give to make way for new student needs without the use of formulas.  This process evolves through the entire budget process.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This does not apply to the district.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There are no anomalies.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