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 begins the budget process in October/November of the fiscal year.  The Superintendent, Assistant Superintendent for Business, and Pupil Personnel work in collaboration with the individual building administrative teams while developing the rollover budget to determine the individual needs of our students.  Extra support, IEP's 504's, as well as advanced courses in the High School are all included during the budget process.  The Board of Education is updated through presentations and conversations during the Board meetings as well as attending the Budget Advisory Committee (community members as well as Board members attend).  Once we have complete input from the Board of Education, our Budget Advisory Committee, and our Administrative Staff, we generally have our budget ready in April prior to the Budget vote.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