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is lead by the Superintendent with general guidance from the Board of Education.  The budget process is a year long process.  Needs arise that are unplanned in the current year are evaluated to determine if the cost is on going.  Individual students needs are evaluated by the teachers and administrator to assure the district is meeting the needs.     Employees involved in the budget process in addition to the Superintendent are the Business Official , directors for transportation, facilities and special education along with the building principals.      The building principals work with the staff in the building to determine the needs of the building and work with the Superintendent and business official  as the budget is developed.   The Board of Education is aware of the discussions occurring with directors and building principals.  The Board of Education has to adopt a budget prior to a public vote and public hearing on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