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a continuous process. The district officially begins the process in November  
</w:t>
      </w:r>
    </w:p>
    <w:p>
      <w:pPr>
        <w:ind w:left="720"/>
      </w:pPr>
      <w:r>
        <w:rPr>
          <w:rFonts w:ascii="Garamond" w:hAnsi="Garamond"/>
        </w:rPr>
        <w:t>and continues through the third full week in April.
</w:t>
      </w:r>
    </w:p>
    <w:p>
      <w:pPr>
        <w:ind w:left="720"/>
      </w:pPr>
      <w:r>
        <w:rPr>
          <w:rFonts w:ascii="Garamond" w:hAnsi="Garamond"/>
        </w:rPr>
        <w:t>The district allocates funds based on the district initiatives, educational programs, student enrollment
</w:t>
      </w:r>
    </w:p>
    <w:p>
      <w:pPr>
        <w:ind w:left="720"/>
      </w:pPr>
      <w:r>
        <w:rPr>
          <w:rFonts w:ascii="Garamond" w:hAnsi="Garamond"/>
        </w:rPr>
        <w:t>and needs of students estimated on previous years’ spending and projected changes in staff and new
</w:t>
      </w:r>
    </w:p>
    <w:p>
      <w:pPr>
        <w:ind w:left="720"/>
      </w:pPr>
      <w:r>
        <w:rPr>
          <w:rFonts w:ascii="Garamond" w:hAnsi="Garamond"/>
        </w:rPr>
        <w:t>initiatives. Also taken into consideration are any new Federal or State mandates.
</w:t>
      </w:r>
    </w:p>
    <w:p>
      <w:pPr>
        <w:ind w:left="720"/>
      </w:pPr>
      <w:r>
        <w:rPr>
          <w:rFonts w:ascii="Garamond" w:hAnsi="Garamond"/>
        </w:rPr>
        <w:t>A majority of the district’s budget is personnel (instructional, administrative, and support). Staffing
</w:t>
      </w:r>
    </w:p>
    <w:p>
      <w:pPr>
        <w:ind w:left="720"/>
      </w:pPr>
      <w:r>
        <w:rPr>
          <w:rFonts w:ascii="Garamond" w:hAnsi="Garamond"/>
        </w:rPr>
        <w:t>levels are established by the student population in each building and the various needs within the
</w:t>
      </w:r>
    </w:p>
    <w:p>
      <w:pPr>
        <w:ind w:left="720"/>
      </w:pPr>
      <w:r>
        <w:rPr>
          <w:rFonts w:ascii="Garamond" w:hAnsi="Garamond"/>
        </w:rPr>
        <w:t>population, including academic, learning, physical, social, and emotional. At the beginning of the
</w:t>
      </w:r>
    </w:p>
    <w:p>
      <w:pPr>
        <w:ind w:left="720"/>
      </w:pPr>
      <w:r>
        <w:rPr>
          <w:rFonts w:ascii="Garamond" w:hAnsi="Garamond"/>
        </w:rPr>
        <w:t>budget process the Superintendent and Business Official meet with each building and department
</w:t>
      </w:r>
    </w:p>
    <w:p>
      <w:pPr>
        <w:ind w:left="720"/>
      </w:pPr>
      <w:r>
        <w:rPr>
          <w:rFonts w:ascii="Garamond" w:hAnsi="Garamond"/>
        </w:rPr>
        <w:t>administrator to review their anticipated student enrollments for the next school year, including
</w:t>
      </w:r>
    </w:p>
    <w:p>
      <w:pPr>
        <w:ind w:left="720"/>
      </w:pPr>
      <w:r>
        <w:rPr>
          <w:rFonts w:ascii="Garamond" w:hAnsi="Garamond"/>
        </w:rPr>
        <w:t>special education programs in their building. These projections along with the parameters in the
</w:t>
      </w:r>
    </w:p>
    <w:p>
      <w:pPr>
        <w:ind w:left="720"/>
      </w:pPr>
      <w:r>
        <w:rPr>
          <w:rFonts w:ascii="Garamond" w:hAnsi="Garamond"/>
        </w:rPr>
        <w:t>teachers’ collective bargaining agreements for class size and number of classes help us to calculate the
</w:t>
      </w:r>
    </w:p>
    <w:p>
      <w:pPr>
        <w:ind w:left="720"/>
      </w:pPr>
      <w:r>
        <w:rPr>
          <w:rFonts w:ascii="Garamond" w:hAnsi="Garamond"/>
        </w:rPr>
        <w:t>number of class sections as well as the PE, Art, and Music teachers. Student academic needs, such as
</w:t>
      </w:r>
    </w:p>
    <w:p>
      <w:pPr>
        <w:ind w:left="720"/>
      </w:pPr>
      <w:r>
        <w:rPr>
          <w:rFonts w:ascii="Garamond" w:hAnsi="Garamond"/>
        </w:rPr>
        <w:t>remedial instruction, are determined by using assessment results and other data. Individual student
</w:t>
      </w:r>
    </w:p>
    <w:p>
      <w:pPr>
        <w:ind w:left="720"/>
      </w:pPr>
      <w:r>
        <w:rPr>
          <w:rFonts w:ascii="Garamond" w:hAnsi="Garamond"/>
        </w:rPr>
        <w:t>needs for related services including Occupational Therapy, Physical Therapy, and Speech Therapy are
</w:t>
      </w:r>
    </w:p>
    <w:p>
      <w:pPr>
        <w:ind w:left="720"/>
      </w:pPr>
      <w:r>
        <w:rPr>
          <w:rFonts w:ascii="Garamond" w:hAnsi="Garamond"/>
        </w:rPr>
        <w:t>established through the Individualized Education Plan process and in accordance with state and
</w:t>
      </w:r>
    </w:p>
    <w:p>
      <w:pPr>
        <w:ind w:left="720"/>
      </w:pPr>
      <w:r>
        <w:rPr>
          <w:rFonts w:ascii="Garamond" w:hAnsi="Garamond"/>
        </w:rPr>
        <w:t>federal law. A formula multiplying the projected enrollment by a specific dollar amount is used for
</w:t>
      </w:r>
    </w:p>
    <w:p>
      <w:pPr>
        <w:ind w:left="720"/>
      </w:pPr>
      <w:r>
        <w:rPr>
          <w:rFonts w:ascii="Garamond" w:hAnsi="Garamond"/>
        </w:rPr>
        <w:t>determining the budget of supplies and materials at the building level. For the 2022-23 school year,
</w:t>
      </w:r>
    </w:p>
    <w:p>
      <w:pPr>
        <w:ind w:left="720"/>
      </w:pPr>
      <w:r>
        <w:rPr>
          <w:rFonts w:ascii="Garamond" w:hAnsi="Garamond"/>
        </w:rPr>
        <w:t>we used $70 for each student and an additional $50 for each SWD and ELL student.
</w:t>
      </w:r>
    </w:p>
    <w:p>
      <w:pPr>
        <w:ind w:left="720"/>
      </w:pPr>
      <w:r>
        <w:rPr>
          <w:rFonts w:ascii="Garamond" w:hAnsi="Garamond"/>
        </w:rPr>
        <w:t>Support staff such as nurses, monitors, custodial staff, and clerical are based on the building’s
</w:t>
      </w:r>
    </w:p>
    <w:p>
      <w:pPr>
        <w:ind w:left="720"/>
      </w:pPr>
      <w:r>
        <w:rPr>
          <w:rFonts w:ascii="Garamond" w:hAnsi="Garamond"/>
        </w:rPr>
        <w:t>population, grade level, building size, and facility usage.  2022-23 was budgeted using preliminary estimates on student population through our transportation and building reconfiguration studies.  These enrollment estimates have now been updated for this report using July 2022 data.
</w:t>
      </w:r>
    </w:p>
    <w:p>
      <w:pPr>
        <w:ind w:left="720"/>
      </w:pPr>
      <w:r>
        <w:rPr>
          <w:rFonts w:ascii="Garamond" w:hAnsi="Garamond"/>
        </w:rPr>
        <w:t>When meeting with the Superintendent and Business Official, building and department
</w:t>
      </w:r>
    </w:p>
    <w:p>
      <w:pPr>
        <w:ind w:left="720"/>
      </w:pPr>
      <w:r>
        <w:rPr>
          <w:rFonts w:ascii="Garamond" w:hAnsi="Garamond"/>
        </w:rPr>
        <w:t>administration discuss reasons behind one-time expenditures, increase in budget lines over 5%, as
</w:t>
      </w:r>
    </w:p>
    <w:p>
      <w:pPr>
        <w:ind w:left="720"/>
      </w:pPr>
      <w:r>
        <w:rPr>
          <w:rFonts w:ascii="Garamond" w:hAnsi="Garamond"/>
        </w:rPr>
        <w:t>well as any other new program needs and decide whether or not the expenditure will help achieve
</w:t>
      </w:r>
    </w:p>
    <w:p>
      <w:pPr>
        <w:ind w:left="720"/>
      </w:pPr>
      <w:r>
        <w:rPr>
          <w:rFonts w:ascii="Garamond" w:hAnsi="Garamond"/>
        </w:rPr>
        <w:t>district goals.
</w:t>
      </w:r>
    </w:p>
    <w:p>
      <w:pPr>
        <w:ind w:left="720"/>
      </w:pPr>
      <w:r>
        <w:rPr>
          <w:rFonts w:ascii="Garamond" w:hAnsi="Garamond"/>
        </w:rPr>
        <w:t>The Board of Education is updated with the Governor's State Aid information and the tax cap
</w:t>
      </w:r>
    </w:p>
    <w:p>
      <w:pPr>
        <w:ind w:left="720"/>
      </w:pPr>
      <w:r>
        <w:rPr>
          <w:rFonts w:ascii="Garamond" w:hAnsi="Garamond"/>
        </w:rPr>
        <w:t>calculation at their meeting in February. They have a special meeting mid-March in which they are
</w:t>
      </w:r>
    </w:p>
    <w:p>
      <w:pPr>
        <w:ind w:left="720"/>
      </w:pPr>
      <w:r>
        <w:rPr>
          <w:rFonts w:ascii="Garamond" w:hAnsi="Garamond"/>
        </w:rPr>
        <w:t>presented with the Preliminary Budget, Fund Balance projection, and Reserve Report. Board
</w:t>
      </w:r>
    </w:p>
    <w:p>
      <w:pPr>
        <w:ind w:left="720"/>
      </w:pPr>
      <w:r>
        <w:rPr>
          <w:rFonts w:ascii="Garamond" w:hAnsi="Garamond"/>
        </w:rPr>
        <w:t>discussion and input from that presentation is considered by the Superintendent and Business
</w:t>
      </w:r>
    </w:p>
    <w:p>
      <w:pPr>
        <w:ind w:left="720"/>
      </w:pPr>
      <w:r>
        <w:rPr>
          <w:rFonts w:ascii="Garamond" w:hAnsi="Garamond"/>
        </w:rPr>
        <w:t>Official in determining the final proposed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student and staff population differs between buildings and the needs of students at each building  
</w:t>
      </w:r>
    </w:p>
    <w:p>
      <w:pPr>
        <w:ind w:left="720"/>
      </w:pPr>
      <w:r>
        <w:rPr>
          <w:rFonts w:ascii="Garamond" w:hAnsi="Garamond"/>
        </w:rPr>
        <w:t>can vary greatly and therefore the resources applied to each building is different. We have
</w:t>
      </w:r>
    </w:p>
    <w:p>
      <w:pPr>
        <w:ind w:left="720"/>
      </w:pPr>
      <w:r>
        <w:rPr>
          <w:rFonts w:ascii="Garamond" w:hAnsi="Garamond"/>
        </w:rPr>
        <w:t>Special Education classrooms housed at our Cahill and Morse Elementary buildings and none at our Riccardi Elementary building.  Morse and Cahill Elementary buildings have a higher poverty ratio than Riccardi does and Cahill educates most of our ELLs Elementary age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reconfigured it's Elementary Schools from (4) K-6 schools to (3) K-6 schools and a Pre-K building.  The remaining (3) K-6 schools, Riccardi, Morse, and Cahill, absorbed the K-6 student population from Mt Marion.  Mt Marion is now the site for our CBO to provide programming for our 80 UPK students.  Therefore the spending per pupil for Mt Marion is just the UPK grant amount per student.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