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begins by analyzing costs by building/department over the last 3-5 years and estimated actual expensidures.
</w:t>
      </w:r>
    </w:p>
    <w:p>
      <w:pPr>
        <w:ind w:left="720"/>
      </w:pPr>
      <w:r>
        <w:rPr>
          <w:rFonts w:ascii="Garamond" w:hAnsi="Garamond"/>
        </w:rPr>
        <w:t>
</w:t>
      </w:r>
    </w:p>
    <w:p>
      <w:pPr>
        <w:ind w:left="720"/>
      </w:pPr>
      <w:r>
        <w:rPr>
          <w:rFonts w:ascii="Garamond" w:hAnsi="Garamond"/>
        </w:rPr>
        <w:t>Salaries are computed for the new budget taking into account STEP and negotiated increases.  Benefits for staff are budgeted centrally.  
</w:t>
      </w:r>
    </w:p>
    <w:p>
      <w:pPr>
        <w:ind w:left="720"/>
      </w:pPr>
      <w:r>
        <w:rPr>
          <w:rFonts w:ascii="Garamond" w:hAnsi="Garamond"/>
        </w:rPr>
        <w:t> Contractual services such as busing, special education tuitions and security are separately budgeted based on the specific needs and costs for the upcoming year.
</w:t>
      </w:r>
    </w:p>
    <w:p>
      <w:pPr>
        <w:ind w:left="720"/>
      </w:pPr>
      <w:r>
        <w:rPr>
          <w:rFonts w:ascii="Garamond" w:hAnsi="Garamond"/>
        </w:rPr>
        <w:t>Central office staff meets with building placements and district staff who oversee districtwide programs to review spending requests based on enrollments and program needs.   
</w:t>
      </w:r>
    </w:p>
    <w:p>
      <w:pPr>
        <w:ind w:left="720"/>
      </w:pPr>
      <w:r>
        <w:rPr>
          <w:rFonts w:ascii="Garamond" w:hAnsi="Garamond"/>
        </w:rPr>
        <w:t>Federal funds are incorporated into the needs for the new year.
</w:t>
      </w:r>
    </w:p>
    <w:p>
      <w:pPr>
        <w:ind w:left="720"/>
      </w:pPr>
      <w:r>
        <w:rPr>
          <w:rFonts w:ascii="Garamond" w:hAnsi="Garamond"/>
        </w:rPr>
        <w:t>
</w:t>
      </w:r>
    </w:p>
    <w:p>
      <w:pPr>
        <w:ind w:left="720"/>
      </w:pPr>
      <w:r>
        <w:rPr>
          <w:rFonts w:ascii="Garamond" w:hAnsi="Garamond"/>
        </w:rPr>
        <w:t>As for other revenue the central office staff factors state aid runs form the legislative budget and provides estimates for interest, PILOTs and other revenue.  The reserves are also incorporated into final revenue requirements.
</w:t>
      </w:r>
    </w:p>
    <w:p>
      <w:pPr>
        <w:ind w:left="720"/>
      </w:pPr>
      <w:r>
        <w:rPr>
          <w:rFonts w:ascii="Garamond" w:hAnsi="Garamond"/>
        </w:rPr>
        <w:t>
</w:t>
      </w:r>
    </w:p>
    <w:p>
      <w:pPr>
        <w:ind w:left="720"/>
      </w:pPr>
      <w:r>
        <w:rPr>
          <w:rFonts w:ascii="Garamond" w:hAnsi="Garamond"/>
        </w:rPr>
        <w:t>The tax cap is esimtated in the business office.
</w:t>
      </w:r>
    </w:p>
    <w:p>
      <w:pPr>
        <w:ind w:left="720"/>
      </w:pPr>
      <w:r>
        <w:rPr>
          <w:rFonts w:ascii="Garamond" w:hAnsi="Garamond"/>
        </w:rPr>
        <w:t>
</w:t>
      </w:r>
    </w:p>
    <w:p>
      <w:pPr>
        <w:ind w:left="720"/>
      </w:pPr>
      <w:r>
        <w:rPr>
          <w:rFonts w:ascii="Garamond" w:hAnsi="Garamond"/>
        </w:rPr>
        <w:t>The District has three budget workshops which are presented to the Board of Education and community.  The Board makes recommendations for budget amendments.  Tge Board of Education makes final budget and tax decisions.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