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1A, Budget Development Process
</w:t>
      </w:r>
    </w:p>
    <w:p>
      <w:pPr>
        <w:ind w:left="720"/>
      </w:pPr>
      <w:r>
        <w:rPr>
          <w:rFonts w:ascii="Garamond" w:hAnsi="Garamond"/>
        </w:rPr>
        <w:t>•	Who Leads the process?  The Assistant Superintendent for Business
</w:t>
      </w:r>
    </w:p>
    <w:p>
      <w:pPr>
        <w:ind w:left="720"/>
      </w:pPr>
      <w:r>
        <w:rPr>
          <w:rFonts w:ascii="Garamond" w:hAnsi="Garamond"/>
        </w:rPr>
        <w:t>•	How are needs of students translated into a budget?  Student achievement and progress is benchmarked and reviewed by building level administration.  Funds allocated in the budget reflect the needs of the students at the individual buildings
</w:t>
      </w:r>
    </w:p>
    <w:p>
      <w:pPr>
        <w:ind w:left="720"/>
      </w:pPr>
      <w:r>
        <w:rPr>
          <w:rFonts w:ascii="Garamond" w:hAnsi="Garamond"/>
        </w:rPr>
        <w:t>•	When does the process begin and how long?  It begins in December and lasts about five months until the BOE adopts the proposed budget
</w:t>
      </w:r>
    </w:p>
    <w:p>
      <w:pPr>
        <w:ind w:left="720"/>
      </w:pPr>
      <w:r>
        <w:rPr>
          <w:rFonts w:ascii="Garamond" w:hAnsi="Garamond"/>
        </w:rPr>
        <w:t>1B, Collaboration with Stakeholders
</w:t>
      </w:r>
    </w:p>
    <w:p>
      <w:pPr>
        <w:ind w:left="720"/>
      </w:pPr>
      <w:r>
        <w:rPr>
          <w:rFonts w:ascii="Garamond" w:hAnsi="Garamond"/>
        </w:rPr>
        <w:t>•	Which district employees are involved with development?  The building level administration consults with teachers, staff and parents to assess the needs of the building community.  The Assistant Supt for business meets with all administrators and the budget &amp; facilities committee to review the building requests and discuss which initiatives can be funded through the budget and where funds can be redirected to most effectively and equitably meet the needs of all our students.
</w:t>
      </w:r>
    </w:p>
    <w:p>
      <w:pPr>
        <w:ind w:left="720"/>
      </w:pPr>
      <w:r>
        <w:rPr>
          <w:rFonts w:ascii="Garamond" w:hAnsi="Garamond"/>
        </w:rPr>
        <w:t>•	Roles of the school board?  Three member of the BOE serve on the budget and facilities committee and provide input into the major initiatives the BOE can support.  The BOE Budget workshop are held in public sessions where the budget is discussed and planned.
</w:t>
      </w:r>
    </w:p>
    <w:p>
      <w:pPr>
        <w:ind w:left="720"/>
      </w:pPr>
      <w:r>
        <w:rPr>
          <w:rFonts w:ascii="Garamond" w:hAnsi="Garamond"/>
        </w:rPr>
        <w:t>•	Who represents needs of the individual buildings?  The building level administration who collaborates with both parents and teachers.
</w:t>
      </w:r>
    </w:p>
    <w:p>
      <w:pPr>
        <w:ind w:left="720"/>
      </w:pPr>
      <w:r>
        <w:rPr>
          <w:rFonts w:ascii="Garamond" w:hAnsi="Garamond"/>
        </w:rPr>
        <w:t>1C, Formulaic Methodology
</w:t>
      </w:r>
    </w:p>
    <w:p>
      <w:pPr>
        <w:ind w:left="720"/>
      </w:pPr>
      <w:r>
        <w:rPr>
          <w:rFonts w:ascii="Garamond" w:hAnsi="Garamond"/>
        </w:rPr>
        <w:t>•	Do we use a formula? No</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 there is nothing unique about individual school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