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led by both the Superintendent and the School Business Official.  The needs of students are translated into the budget through recommendations from various stakeholders.  School administrators, teachers and staff are all involved in relating student needs.  The Director of Curriculum &amp; Instruction makes specific recommendations for programming needs.  The budget development process begins around November  and lasts through March. 
</w:t>
      </w:r>
    </w:p>
    <w:p>
      <w:pPr>
        <w:ind w:left="720"/>
      </w:pPr>
      <w:r>
        <w:rPr>
          <w:rFonts w:ascii="Garamond" w:hAnsi="Garamond"/>
        </w:rPr>
        <w:t>
</w:t>
      </w:r>
    </w:p>
    <w:p>
      <w:pPr>
        <w:ind w:left="720"/>
      </w:pPr>
      <w:r>
        <w:rPr>
          <w:rFonts w:ascii="Garamond" w:hAnsi="Garamond"/>
        </w:rPr>
        <w:t>B  The district employees involved in the budget development process include the Superintendent, Business Official,  school administration, teachers, staff, Directors of Facilities and Transportation.  The School Board is involved in discussions of new district initiatives and programming and is given regular updates as we work through the budget process. The needs of individual school buildings are represented by the building principals.  
</w:t>
      </w:r>
    </w:p>
    <w:p>
      <w:pPr>
        <w:ind w:left="720"/>
      </w:pPr>
      <w:r>
        <w:rPr>
          <w:rFonts w:ascii="Garamond" w:hAnsi="Garamond"/>
        </w:rPr>
        <w:t>
</w:t>
      </w:r>
    </w:p>
    <w:p>
      <w:pPr>
        <w:ind w:left="720"/>
      </w:pPr>
      <w:r>
        <w:rPr>
          <w:rFonts w:ascii="Garamond" w:hAnsi="Garamond"/>
        </w:rPr>
        <w:t>C.  No, the district does not use a formula to allocate funds to individual schools.  The district has one elementary school and one middle-high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