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 lead the budget development process.  Meetings are held with principals, CSE, transportation, athletics, maintenance and operations, etc. to discuss what the needs are for the next school year for students and the facilities.  The budget process is really thought about throughout the year but more formally takes shape around mid December through mid April or sooner.  The initial draft is brought to the school board for review and discussion.  Changes are made as necessary and sometimes there are several rounds.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have historically had high special education costs.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