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for Business lead the budget development process. School budgeting is done in accordance with NYS law and NYSED guidelines. The Board of Education adopts a budget in line with the District's mission, vision and goals and utilizes resources to best meet student needs.
</w:t>
      </w:r>
    </w:p>
    <w:p>
      <w:pPr>
        <w:ind w:left="720"/>
      </w:pPr>
      <w:r>
        <w:rPr>
          <w:rFonts w:ascii="Garamond" w:hAnsi="Garamond"/>
        </w:rPr>
        <w:t>The District allocates material and supply resources using a per pupil method. Staffing needs are based on student needs based on IEPs and class size guidelines set for administrative guidelines and employment contracts. The funding needed to support those areas is based on the employees' location on the the salary schedule. These factors drive school  funding determinations annually and programs are adjusted according to student needs.
</w:t>
      </w:r>
    </w:p>
    <w:p>
      <w:pPr>
        <w:ind w:left="720"/>
      </w:pPr>
      <w:r>
        <w:rPr>
          <w:rFonts w:ascii="Garamond" w:hAnsi="Garamond"/>
        </w:rPr>
        <w:t>The budget development process starts in late October and goes right through to the May budget vote.
</w:t>
      </w:r>
    </w:p>
    <w:p>
      <w:pPr>
        <w:ind w:left="720"/>
      </w:pPr>
      <w:r>
        <w:rPr>
          <w:rFonts w:ascii="Garamond" w:hAnsi="Garamond"/>
        </w:rPr>
        <w:t>The needs of the individual schools are represented by the school's administrators.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