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Madison Central School is a small one building pre-K-12 district.  Starting in December the Administrative team reviews the previous years' budget and makes necessary adjustments based on student need to a budget going forward.  That document is taken to the budget committee that is made up of two Board of Education members, the Superintendent and the Treasurer.  The committee meets with the Transportation Director,and Head of Maintenance to look over any needs they may have or needs that are anticipated.  The committee reports to the full Board of Education throughout the whole process on a monthly bases.  Madison only the one building housing both Elementary and High School students does not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Madison being a small rural school our students with disabilities can not always be accommodated in the building.  We take advantage of our local BOCES to assist us with some of our higher needs students.  The cost of the out placements come at a higher cost to the district compared to a student that can be serviced inside the building.</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