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leads the budget development process and it starts in October.  The process ends when the Board of Education does a final review and adopts the budget in April of each year before the statewide May budget vote.The Assistant Superintendent works closely with the Instructional Leaders and Human Resources office to review enrollment and appropriate staffing levels.  Principals and Department/Program Directors are asked to put together a comprehensive budget including all the needs of their program including additional staff.  The budget is reviewed by the Superintendent of Schools along with Human Resources and Instructional leaders to determine if additional staffing requests are approved.  In addition,  specific schools are given higher staffing for specific needs for special education, english language learners and varying levels of demographic needs.  Needs assessments for specific schools are discussed, requested and approved based on instructional input and data review.  The district does not use a formula to weigh the needs but will assess yearly the changing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