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have one building with one classroom per grade level. 
</w:t>
      </w:r>
    </w:p>
    <w:p>
      <w:pPr>
        <w:ind w:left="720"/>
      </w:pPr>
      <w:r>
        <w:rPr>
          <w:rFonts w:ascii="Garamond" w:hAnsi="Garamond"/>
        </w:rPr>
        <w:t>
</w:t>
      </w:r>
    </w:p>
    <w:p>
      <w:pPr>
        <w:ind w:left="720"/>
      </w:pPr>
      <w:r>
        <w:rPr>
          <w:rFonts w:ascii="Garamond" w:hAnsi="Garamond"/>
        </w:rPr>
        <w:t>Budget Development is lead by the Superintendent/Business Official.
</w:t>
      </w:r>
    </w:p>
    <w:p>
      <w:pPr>
        <w:ind w:left="720"/>
      </w:pPr>
      <w:r>
        <w:rPr>
          <w:rFonts w:ascii="Garamond" w:hAnsi="Garamond"/>
        </w:rPr>
        <w:t>Each year the teachers are given questions to answer the needs of their students. 
</w:t>
      </w:r>
    </w:p>
    <w:p>
      <w:pPr>
        <w:ind w:left="720"/>
      </w:pPr>
      <w:r>
        <w:rPr>
          <w:rFonts w:ascii="Garamond" w:hAnsi="Garamond"/>
        </w:rPr>
        <w:t>The budget process begins end of November and goes through April. 
</w:t>
      </w:r>
    </w:p>
    <w:p>
      <w:pPr>
        <w:ind w:left="720"/>
      </w:pPr>
      <w:r>
        <w:rPr>
          <w:rFonts w:ascii="Garamond" w:hAnsi="Garamond"/>
        </w:rPr>
        <w:t>Principal, teachers, department heads are all involved in budget development. 
</w:t>
      </w:r>
    </w:p>
    <w:p>
      <w:pPr>
        <w:ind w:left="720"/>
      </w:pPr>
      <w:r>
        <w:rPr>
          <w:rFonts w:ascii="Garamond" w:hAnsi="Garamond"/>
        </w:rPr>
        <w:t>The school board is involved in the whole process of budget development.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one building with one classroom per grade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past year is the first time in over 8 years that the school district has special needs students attending full time BOCES programs. The cost for the students to attend BOCES had a major impact on the budget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