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Led by the Assistant Superintendent for Business with assistance by the School Business Administrator, the annual budget process in Irvington UFSD is a multi-layered process that begins in November. It begins with analysis of the prior year expenses by line item and overall expense trends, enrollment forecasts and class size data, student performance data, special education placements, known effects of new or altered legislation and regulations that will impact the budget and any other factors that may affect the budget. It is largely a program-based budget, in that the curriculum and programs available to students drive the expenditures needed.   In December, each principal and our directors of technology, athletics, facilities and special education prepare their budget and submit their requests for continued funding of, or modifications to, existing programs and requests for new programs or initiatives. Teachers and staff are budgeted at the anticipated new salary based on the respective collective bargaining agreements.  If enrollment trends suggest an increase or decrease in staff, adjustments are made accordingly.  Equipment is budgeted on a zero-based system for identified needs.  Supplies at the secondary level are largely budgeted by subject and at the elementary level by grade. The district does not use a particular formula to allocate funds, but rather is based on programming and student needs as identified by each principal or director.  As part of the budget process, all new initiatives, including areas identified for reductions, are presented to the Board of Education in a series of presentations at public Board meetings.  The Board, after discussion and community feedback and with the Superintendent's recommendations, ultimately determine the final budget that will be put before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