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Led by the Assistant Superintendent for Business with assistance by the School Business Administrator, the annual budget process in Irvington UFSD is a multi-layered process that begins in November. It begins with analysis of the prior year expenses by line item and overall expense trends, enrollment forecasts and class size data, student performance data, special education placements, known effects of new or altered legislation and regulations that will impact the budget and any other factors that may affect the budget. It is largely a program-based budget, in that the curriculum and programs available to students drive the expenditures needed.   In December, each principal and our directors of technology, athletics, facilities and special education prepare their budget and submit their requests for continued funding of, or modifications to, existing programs and requests for new programs or initiatives. Teachers and staff are budgeted at the anticipated new salary based on the respective collective bargaining agreements.  If enrollment trends suggest an increase or decrease in staff, adjustments are made accordingly.  Equipment is budgeted on a zero-based system for identified needs.  Supplies at the secondary level are largely budgeted by subject and at the elementary level by grade. The district does not use a particular formula to allocate funds, but rather is based on programming and student needs as identified by each principal or director.  As part of the budget process, all new initiatives, including areas identified for reductions, are presented to the Board of Education in a series of presentations at public Board meetings.  The Board, after discussion and community feedback and with the Superintendent's recommendations, ultimately determine the final budget that will be put before voters.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