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Highland Falls-Fort Montgomery Central School District does not use a specific formula for the allocation of funds to each school building. The budget development process is lead by the Assistant Superintendent for Business.  While preparing for the annual operating budget, in October, the Assistant Superintendent for Business distributes budget worksheets to the Principals of each building, the Director of PPS and the Director of Facilities.  They in turn meet with their faculty and staff to determine their student and building needs. Once budget worksheets are finalized in December, The Principals, Director of PPS and Director of Facilities meet with the Assistant Superintendent for Business, Superintendent and Assistant Superintendent for Curriculum, Instruction and Technology to review their building needs in greater detail. Once finalized, the Board of Education is presented with the recommended budget.  The Budget Presentations are held in March.  There are multiple budget meetings that take place afterwards in order to review, discuss and finalize the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Highland-Falls Fort Montgomery CSD has three school buildings.  The breakdown of the buildings are as follows:   
</w:t>
      </w:r>
    </w:p>
    <w:p>
      <w:pPr>
        <w:ind w:left="720"/>
      </w:pPr>
      <w:r>
        <w:rPr>
          <w:rFonts w:ascii="Garamond" w:hAnsi="Garamond"/>
        </w:rPr>
        <w:t>Elementary School: PreK - 2
</w:t>
      </w:r>
    </w:p>
    <w:p>
      <w:pPr>
        <w:ind w:left="720"/>
      </w:pPr>
      <w:r>
        <w:rPr>
          <w:rFonts w:ascii="Garamond" w:hAnsi="Garamond"/>
        </w:rPr>
        <w:t>Intermediate School: 3 - 8
</w:t>
      </w:r>
    </w:p>
    <w:p>
      <w:pPr>
        <w:ind w:left="720"/>
      </w:pPr>
      <w:r>
        <w:rPr>
          <w:rFonts w:ascii="Garamond" w:hAnsi="Garamond"/>
        </w:rPr>
        <w:t>High School: 9 - 12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receives a large number of students from West Point, NY, starting in grade 9.  As a result, the high school per grade enrollment is significantly higher than the other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