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Superintendent and Assistant Superintendent for Business lead the development of the budget. Every administrator of the District is involved in the development of the budget. The district does not use a formula to allocate funds by schools. However, it has a formula at the elementary school level for class sizes.
</w:t>
      </w:r>
    </w:p>
    <w:p>
      <w:pPr>
        <w:ind w:left="720"/>
      </w:pPr>
      <w:r>
        <w:rPr>
          <w:rFonts w:ascii="Garamond" w:hAnsi="Garamond"/>
        </w:rPr>
        <w:t>A.2) The Superintendent together with the Assistant Superintendent for Business and Executive Directors for Curriculum and Instruction and Special Education meet during the budget process to determine the needs of students. Based on those discussions, we allocate additional funds to students with needs.
</w:t>
      </w:r>
    </w:p>
    <w:p>
      <w:pPr>
        <w:ind w:left="720"/>
      </w:pPr>
      <w:r>
        <w:rPr>
          <w:rFonts w:ascii="Garamond" w:hAnsi="Garamond"/>
        </w:rPr>
        <w:t>A.3) The budget development starts during the month of November and goes through April, when the District has to announce the budget to SED and the community.
</w:t>
      </w:r>
    </w:p>
    <w:p>
      <w:pPr>
        <w:ind w:left="720"/>
      </w:pPr>
      <w:r>
        <w:rPr>
          <w:rFonts w:ascii="Garamond" w:hAnsi="Garamond"/>
        </w:rPr>
        <w:t>B.1) All District administrators meet with their staff to discuss their needs, then the Principals and Directors meet with the Superintendent and Assistant Superintendent for Business to discuss priorities and money.
</w:t>
      </w:r>
    </w:p>
    <w:p>
      <w:pPr>
        <w:ind w:left="720"/>
      </w:pPr>
      <w:r>
        <w:rPr>
          <w:rFonts w:ascii="Garamond" w:hAnsi="Garamond"/>
        </w:rPr>
        <w:t>B.2) The school board meets with  Superintendent and Assistant Superintendent for Business on a bi-weekly basis to discuss each part of the budget.
</w:t>
      </w:r>
    </w:p>
    <w:p>
      <w:pPr>
        <w:ind w:left="720"/>
      </w:pPr>
      <w:r>
        <w:rPr>
          <w:rFonts w:ascii="Garamond" w:hAnsi="Garamond"/>
        </w:rPr>
        <w:t>B.3) Principals and Directors.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For the 2022-2023 school year, the District is moving from a neighborhood school system in the elementary schools to a grade level system. Also, the District is offering for the first time a full time Pre-K program.</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