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The Superintendent leads the budget process. The Superintendent works with the Business Manager to allocate the funds to the different budget codes in the budget.  There are less than 300 students in the district, so the Principal and Superintendent have first hand knowledge on the needs of the students and are able to assess where funding should be spent.  In addition,  the Principal oversees the K-12 building and works with the teachers on assessing what their needs are.  The budget process starts in December and continues through the spring until a budget is adopted by the Board of Education in April. 
</w:t>
      </w:r>
    </w:p>
    <w:p>
      <w:pPr>
        <w:ind w:left="720"/>
      </w:pPr>
      <w:r>
        <w:rPr>
          <w:rFonts w:ascii="Garamond" w:hAnsi="Garamond"/>
        </w:rPr>
        <w:t>
</w:t>
      </w:r>
    </w:p>
    <w:p>
      <w:pPr>
        <w:ind w:left="720"/>
      </w:pPr>
      <w:r>
        <w:rPr>
          <w:rFonts w:ascii="Garamond" w:hAnsi="Garamond"/>
        </w:rPr>
        <w:t>The Board of Education is responsible for adopting the budgeting and monitoring the implemented budget.  Monthly financial reports are given to the Board for their review on the status of the implemented budget.
</w:t>
      </w:r>
    </w:p>
    <w:p>
      <w:pPr>
        <w:ind w:left="720"/>
      </w:pPr>
      <w:r>
        <w:rPr>
          <w:rFonts w:ascii="Garamond" w:hAnsi="Garamond"/>
        </w:rPr>
        <w:t>
</w:t>
      </w:r>
    </w:p>
    <w:p>
      <w:pPr>
        <w:ind w:left="720"/>
      </w:pPr>
      <w:r>
        <w:rPr>
          <w:rFonts w:ascii="Garamond" w:hAnsi="Garamond"/>
        </w:rPr>
        <w:t>The district is one K-12 building, so there are not individual schools to allocate funds to.</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