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Throughout the late fall and early winter months the administrative team meets frequently to discuss the current year budget, as well as the budget for the upcoming school year. We collectively assess all of the needs vs. programs/opportunities offered to our students, and make decisions as a group based on the student needs, district goals, priorities, and resources we know to be available. Building administrator's and directors are the lead representative for their respective budget items, and they are responsible for involving their buildings/staff/department in the process and lobbying for major items, should they be necessary.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may be significantly higher/lower than the district average due to enrollment and/or staff costs driven by enrollment or student needs (special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