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based on projected enrollment and anticipated student need.  The budget process begins in November with per union requested staffing, supply and field trip expenses.  Ongoing meetings with each department help to determine non-reoccurring needs and anticipated costs which align with the needs of the district and fulfillment of the mission and vision of Germantown CSD.  Budgets are monitored and analyzed on an ongoing basis throughout the school year.  The BOE is involved with the long term budget planning, especially with larger building expenses and capital improvements &amp; repairs. The BOE also approves all budget transfers over $20,000.</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