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based on projected enrollment and anticipated student need.  The budget process begins in November with per union requested staffing, supply and field trip expenses.  Ongoing meetings with each department help to determine non-reoccurring needs and anticipated costs which align with the needs of the district and fulfillment of the mission and vision of Germantown CSD.  Budgets are monitored and analyzed on an ongoing basis throughout the school year.  The BOE is involved with the long term budget planning, especially with larger building expenses and capital improvements &amp; repairs. The BOE also approves all budget transfers over $20,000.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