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in coordination with the administrative team and the Board of Education. During the budget development process, the District utilizes survey results, budget requests, and the District's Strategic Coherence Plan to ensure that student needs are properly translated into budgets. Additionally, enrollment and demographic data is taken from instructional reports and is considered during the allocation of staff and other resources. The budget development process begins in October as soon as the prior year audit is complete. By November, a tentative budget is in the process of being put together and the BOE holds a workshop to review and put together budget assumptions and parameters. The budget is worked on in collaboration with administrators and the BOE from January throughout April, and updates are continuously provided to the BOE and the public. The BOE adopts the budget in mid to late April, at which point the budget development process ends.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