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business official with the help of department heads, building principals and the Superintendent. The needs of the students are translated into the budget based on the enrollment numbers within each building as well as taking into account individualized needs that may require a larger allocation. The budget development process begins in November and December and lasts until the budget is voted on and approved in May of the following year. District employees that are involved in the budget development process are the business official, Superintendent, principals, department heads, teachers/staff and the board of education members. The role of the school board is to review the proposed budget, which is presented to them at three different board meetings and provide feedback or suggestions that could be included in the proposed budget. They are then required to approve the budget before it goes out to public vote. The individual building and or school sites are represented by their respective building leaders/principals as well as the department leaders.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 per pupil spending at the locations that are significantly higher/lower than the district average caused by anything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that the district feels are anomalous in nature and require additional description.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