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process is lead by the School Business Administrator and is crafted in conjunction with the Superintendent and Building Principles based on the educational goals of the Board and Superintendent. The budget process is an ongoing process that occurs every month of every year, but the development of the budget that is presented before the board and eventually the public begins in earnest in December and ends with the adoption by the board of education in April. The student's needs are weighed by the Superintendent with input from the board and the Principals of each respective building and the budget is crafted accordingly. 
</w:t>
      </w:r>
    </w:p>
    <w:p>
      <w:pPr>
        <w:ind w:left="720"/>
      </w:pPr>
      <w:r>
        <w:rPr>
          <w:rFonts w:ascii="Garamond" w:hAnsi="Garamond"/>
        </w:rPr>
        <w:t>
</w:t>
      </w:r>
    </w:p>
    <w:p>
      <w:pPr>
        <w:ind w:left="720"/>
      </w:pPr>
      <w:r>
        <w:rPr>
          <w:rFonts w:ascii="Garamond" w:hAnsi="Garamond"/>
        </w:rPr>
        <w:t>B. The Superintendent, Building Principals, and School Business Administrator are the chief employees involved in budget development. However, input is also required from the heads of each major department (Transportation, Technology, etc.), and the heads of each union are consulted at some level. The school board's role in budget development is to set the overall direction of the budget. The Superintendent takes direction from the board,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Per pupil, expenditures remain close in each building for the 2020-2021 school year. We are a small school district (less than 500) when significant variations exist, it is likely caused by the ratio of high-needs students in each building. With graduating, classes in the 25-40 students range it is easy for larger variations to occur on a year-to-year basis.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