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business official are co-leads in the budgeting process. Starting in December, meetings are held with school administration (principals, transportation, building and grounds) to determine district needs based on student population and student needs (ie any new students within district needing specialized transportation or additional programs needed for students). Line-by-line budgets are shared with the Board of Education regularly and updates are shared at public board of education meetings. The BOE typically has the budget approved by the March meetings, in addition, to determining the tax levy needed to support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