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official are co-leads in the budgeting process. Starting in December, meetings are held with school administration (principals, transportation, building and grounds) to determine district needs based on student population and student needs (ie any new students within district needing specialized transportation or additional programs needed for students). Line-by-line budgets are shared with the Board of Education regularly and updates are shared at public board of education meetings. The BOE typically has the budget approved by the March meetings, in addition, to determining the tax levy needed to support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