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Assistant Superintendent for Finance &amp; Operations with the assistance of the District Treasurer. The process begins in the fall and goes straight through until the spring. Each building/department head receives their respective budget development worksheets and updates it accordingly with the needs and wants to support student’s education. Subsequently, meetings are scheduled with the Assistant Superintendent, District Treasurer and appropriate personnel to discuss and review their budget. The District holds numerous budget work sessions with the Board of Education to discuss the budget during the development process up until the budget hearing and budget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Rhame Avenue – Special Education Students
</w:t>
      </w:r>
    </w:p>
    <w:p>
      <w:pPr>
        <w:ind w:left="720"/>
      </w:pPr>
      <w:r>
        <w:rPr>
          <w:rFonts w:ascii="Garamond" w:hAnsi="Garamond"/>
        </w:rPr>
        <w:t>Centre Avenue – ENL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