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F1-A:
</w:t>
      </w:r>
    </w:p>
    <w:p>
      <w:pPr>
        <w:ind w:left="720"/>
      </w:pPr>
      <w:r>
        <w:rPr>
          <w:rFonts w:ascii="Garamond" w:hAnsi="Garamond"/>
        </w:rPr>
        <w:t>The East Irondequoit budget process is led by the Deputy Superintendent under the direction of the Superintendent of Schools and within parameters adopted by the Board of Education.  The process is driven from the site level to be sure that the needs of all parties are identified.  It begins in September and ends with the budget vote in May.
</w:t>
      </w:r>
    </w:p>
    <w:p>
      <w:pPr>
        <w:ind w:left="720"/>
      </w:pPr>
      <w:r>
        <w:rPr>
          <w:rFonts w:ascii="Garamond" w:hAnsi="Garamond"/>
        </w:rPr>
        <w:t>Buildings assemble operational budgets and are permitted to make requests for additional funding for consideration if a need cannot be met within the building budget.  Staffing decisions are made centrally but requests may be made at the site level.  
</w:t>
      </w:r>
    </w:p>
    <w:p>
      <w:pPr>
        <w:ind w:left="720"/>
      </w:pPr>
      <w:r>
        <w:rPr>
          <w:rFonts w:ascii="Garamond" w:hAnsi="Garamond"/>
        </w:rPr>
        <w:t>F1-B:
</w:t>
      </w:r>
    </w:p>
    <w:p>
      <w:pPr>
        <w:ind w:left="720"/>
      </w:pPr>
      <w:r>
        <w:rPr>
          <w:rFonts w:ascii="Garamond" w:hAnsi="Garamond"/>
        </w:rPr>
        <w:t>Each budget administrator is required to involve stakeholders in budget development.  The definition of a stakeholder and the type of involvement may be decided by the administrator but must be documented and reported with their budget submission.  An opportunity for input from all district residents and other stakeholders is on the agenda of each Board of Education meeting from October through adoption of the budget.
</w:t>
      </w:r>
    </w:p>
    <w:p>
      <w:pPr>
        <w:ind w:left="720"/>
      </w:pPr>
      <w:r>
        <w:rPr>
          <w:rFonts w:ascii="Garamond" w:hAnsi="Garamond"/>
        </w:rPr>
        <w:t>F1-C:
</w:t>
      </w:r>
    </w:p>
    <w:p>
      <w:pPr>
        <w:ind w:left="720"/>
      </w:pPr>
      <w:r>
        <w:rPr>
          <w:rFonts w:ascii="Garamond" w:hAnsi="Garamond"/>
        </w:rPr>
        <w:t>A per pupil allocation formula is used to distribute operational funding to the schools.  This money is used for things like supplies and equipment, copier costs and field trips.  These allocations total less than 2% of the total district budget.  Student needs are not weighted in that process since there is very little variation among buildings in the percentage of students with disabilities, those on free and reduced lunches and English language learners.  Unique needs may be med through special requests for additional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only major factors in variations of per pupil spending among schools are age (elementary schools are typically less expensive to operate) and staff longevity.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