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Assistant Superintendent for Business and Operations leads the budget development process in the East Bloomfield Central School District.  A Budget Advisory Committee, consisting of a representative group of stakeholders (teachers, support staff, union presidents, administration, directors, parents, Board members), establishes budget priorities and provides oversight for the process.  The budget process begins annually in December and carries through the budget vote in May.  The Leadership Team (administrators and directors) represent their respective buildings and departments.  Building principals and directors create budgets that reflect student needs and provide insight and feedback that shapes the district budget.  The Superintendent of Schools is involved with each aspect of budget development.  In addition to Board members serving on the Budget Advisory Committee, Board members are presented with multiple presentations and information throughout the budget process.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 East Bloomfield Central School District consists of one elementary, one middle, and one high school.  Our budgeting is reflective of the developmental and learning needs of students at each respective level.</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