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Business Manager and Superintendent. Dolgeville Central School budgets using its saying "students first". We also take into consideration the necessitates to run operations in the district and make sure that the building is safe and and remains a healthy learning environment for all students and staff. The budget development process starts at the end of December and ends when the budget is voted on in May. All staff and employees are involved internally with the budget development. Dolgeville central school works with the Finance committee to get community feedback during the budget process.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