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the Superintendent and Assistant Superintendent. The budget process begins in November of each year and ends in early April. Needs are assessed by multiple meetings with Administrators and Department heads. 
</w:t>
      </w:r>
    </w:p>
    <w:p>
      <w:pPr>
        <w:ind w:left="720"/>
      </w:pPr>
      <w:r>
        <w:rPr>
          <w:rFonts w:ascii="Garamond" w:hAnsi="Garamond"/>
        </w:rPr>
        <w:t>
</w:t>
      </w:r>
    </w:p>
    <w:p>
      <w:pPr>
        <w:ind w:left="720"/>
      </w:pPr>
      <w:r>
        <w:rPr>
          <w:rFonts w:ascii="Garamond" w:hAnsi="Garamond"/>
        </w:rPr>
        <w:t>B) Individual buildings are represented by the building Principals. Instructional staff, some support staff, and departments submit budget requests to their respective Supervisors. The requests are then reviewed and discussed with the Administrative team and then presented to the Board of Education. 
</w:t>
      </w:r>
    </w:p>
    <w:p>
      <w:pPr>
        <w:ind w:left="720"/>
      </w:pPr>
      <w:r>
        <w:rPr>
          <w:rFonts w:ascii="Garamond" w:hAnsi="Garamond"/>
        </w:rPr>
        <w:t>
</w:t>
      </w:r>
    </w:p>
    <w:p>
      <w:pPr>
        <w:ind w:left="720"/>
      </w:pPr>
      <w:r>
        <w:rPr>
          <w:rFonts w:ascii="Garamond" w:hAnsi="Garamond"/>
        </w:rPr>
        <w:t>C) The District does not use a specific formula when building the yearly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Since the HS building is actually made up of grades 6-12, the expenses here are much higher than the Elementary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