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Official, under the supervision of the Superintendent.  This process is ongoing, but actively starts in November and continues through April. A Board of Education sub-committee meets periodically for Budgetary updates, and input so that they can keep the rest of the Board of Education informed of the progress, additions, changes, etc.
</w:t>
      </w:r>
    </w:p>
    <w:p>
      <w:pPr>
        <w:ind w:left="720"/>
      </w:pPr>
      <w:r>
        <w:rPr>
          <w:rFonts w:ascii="Garamond" w:hAnsi="Garamond"/>
        </w:rPr>
        <w:t>Budgetary requests are discussed and collected by Building Leadership from their department or grade level team leaders, school counseling staff, and the Director of Special Education through the special education CSE and CPSE process.  Those requests are reviewed by the Building Leadership (Principal), the Director of Special Education, the Business Official, Athletic Director, and Assistant Superintendent of Curriculum. All approved requests or program changes are incorporated into a draft budget, which is presented to the Board of Education in January. 
</w:t>
      </w:r>
    </w:p>
    <w:p>
      <w:pPr>
        <w:ind w:left="720"/>
      </w:pPr>
      <w:r>
        <w:rPr>
          <w:rFonts w:ascii="Garamond" w:hAnsi="Garamond"/>
        </w:rPr>
        <w:t>Staff, the most significant cost to the District, is specifically allocated to buildings as the result of a collaborative process including the Superintendent, the Assistant Superintendent of Curriculum.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currently have a unique situation in which we locate high needs special education students on our Coxsackie campus, to make the delivery of services more efficient. This is primarily physical therapy, occupational therapy, speech, and adaptive physical education. With this, our Edward J Arthur (EJA) Elementary School does not host any high need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See #2</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