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We have one school building.  There are no decisions to make re: which buildings to allocate funds to.  With that in mind, there is no collaboration or formulas needed to determine which buildings to allocate resources to.  Each staff member can submit requisitions for consideration for supplies and materials.  CSE Committee make decisions re: Special Education programs.  Various committees including stakeholders from all areas of district make recommendations re: adding or discontinuing programs.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have only one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