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focuses each year by looking at the needs of our students.  This changes from year to year.  Beginning in the summer, we involve our board of education who drive forward the educational goals based on student performance and needs assessment.  Our administrative team (along with input from teaching staff) always looks forward to see what each individual student needs for the coming year.  Community and parents also help guide our board and administrative team for what their children want and need.  This is done with the fiscal constraints to see what old may have to give to make way for new student needs without the use of formulas.  This process evolves through the entire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does not apply as our district is a one-building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feel there are no anomalies.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