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Canastota CSD is comprised of 4 buildings: Peterboro Street – grades Pre K –1; South Side - grades 2-3; Roberts Street – grades 4-6, and a Junior/Senior High School - grades 7-12. Staffing needs are analyzed and based upon enrollment.  In Canastota CSD we do not use a formula to determine budgetary allocations to each building. Supplies, material and contractual expenses are reviewed and managed by the building administrators, with approval of the districtwide team.  The District’s current budgeting and funding practices encourage shared decision making by all stakeholders including Board of Education members, administrators, faculty and the community. Each of our buildings begin developing their building level budgets in the late Fall. Academic and programming initiatives are determined based upon current performance indicators. We enact zero based budgeting practices and balance our priorities with our revenues.  Once our state aid allocation is finalized, the budget is presented to the Board of Education for adoption and voted on by the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