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Bellmore-Merrick CHSD's budget process advances the interest of students and educational program
</w:t>
      </w:r>
    </w:p>
    <w:p>
      <w:pPr>
        <w:ind w:left="720"/>
      </w:pPr>
      <w:r>
        <w:rPr>
          <w:rFonts w:ascii="Garamond" w:hAnsi="Garamond"/>
        </w:rPr>
        <w:t>needs. The District's projected enrollment drives the budget development process in determining the
</w:t>
      </w:r>
    </w:p>
    <w:p>
      <w:pPr>
        <w:ind w:left="720"/>
      </w:pPr>
      <w:r>
        <w:rPr>
          <w:rFonts w:ascii="Garamond" w:hAnsi="Garamond"/>
        </w:rPr>
        <w:t>proper staffing levels in each building. Program initiatives for the upcoming year are determined based
</w:t>
      </w:r>
    </w:p>
    <w:p>
      <w:pPr>
        <w:ind w:left="720"/>
      </w:pPr>
      <w:r>
        <w:rPr>
          <w:rFonts w:ascii="Garamond" w:hAnsi="Garamond"/>
        </w:rPr>
        <w:t>on the goals and objectives of the Board of Education and Superintendent. Once the educational program goals established,
</w:t>
      </w:r>
    </w:p>
    <w:p>
      <w:pPr>
        <w:ind w:left="720"/>
      </w:pPr>
      <w:r>
        <w:rPr>
          <w:rFonts w:ascii="Garamond" w:hAnsi="Garamond"/>
        </w:rPr>
        <w:t>expenditures levels are projected for all functional areas taking into account spending levels from the
</w:t>
      </w:r>
    </w:p>
    <w:p>
      <w:pPr>
        <w:ind w:left="720"/>
      </w:pPr>
      <w:r>
        <w:rPr>
          <w:rFonts w:ascii="Garamond" w:hAnsi="Garamond"/>
        </w:rPr>
        <w:t>prior and current fiscal years. Estimates of cost increases are based on various factors. Enrollment helps
</w:t>
      </w:r>
    </w:p>
    <w:p>
      <w:pPr>
        <w:ind w:left="720"/>
      </w:pPr>
      <w:r>
        <w:rPr>
          <w:rFonts w:ascii="Garamond" w:hAnsi="Garamond"/>
        </w:rPr>
        <w:t>determines staffing needs for each building (i.e. teaching, administrative and support staff), as well as the
</w:t>
      </w:r>
    </w:p>
    <w:p>
      <w:pPr>
        <w:ind w:left="720"/>
      </w:pPr>
      <w:r>
        <w:rPr>
          <w:rFonts w:ascii="Garamond" w:hAnsi="Garamond"/>
        </w:rPr>
        <w:t>allocation of textbooks and instructional supply monies. Facility needs are also assessed for each
</w:t>
      </w:r>
    </w:p>
    <w:p>
      <w:pPr>
        <w:ind w:left="720"/>
      </w:pPr>
      <w:r>
        <w:rPr>
          <w:rFonts w:ascii="Garamond" w:hAnsi="Garamond"/>
        </w:rPr>
        <w:t>building and taken into account as the budget is developed. Each year, the main goal is for the annual
</w:t>
      </w:r>
    </w:p>
    <w:p>
      <w:pPr>
        <w:ind w:left="720"/>
      </w:pPr>
      <w:r>
        <w:rPr>
          <w:rFonts w:ascii="Garamond" w:hAnsi="Garamond"/>
        </w:rPr>
        <w:t>operating budget to effectively express and allow for the implementation of programs and activities that
</w:t>
      </w:r>
    </w:p>
    <w:p>
      <w:pPr>
        <w:ind w:left="720"/>
      </w:pPr>
      <w:r>
        <w:rPr>
          <w:rFonts w:ascii="Garamond" w:hAnsi="Garamond"/>
        </w:rPr>
        <w:t>are aligned with School Board goals and objectives. It is developed in accordance with School Board Policy and New York State Education Department guidelines. The budget development process is lead by the Board of Education, Superintendent and Assistant Superintendent for Business. While the budget process is nearly a year round process involving participation of various stakeholders, the process runs its true course from October through April with various public presentations, Budget committee meetings and a Public Hearing.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Each building contains special education classes. Because it is economically prudent to concentrate
</w:t>
      </w:r>
    </w:p>
    <w:p>
      <w:pPr>
        <w:ind w:left="720"/>
      </w:pPr>
      <w:r>
        <w:rPr>
          <w:rFonts w:ascii="Garamond" w:hAnsi="Garamond"/>
        </w:rPr>
        <w:t>special education programs together, the District's highly effective special education programs are
</w:t>
      </w:r>
    </w:p>
    <w:p>
      <w:pPr>
        <w:ind w:left="720"/>
      </w:pPr>
      <w:r>
        <w:rPr>
          <w:rFonts w:ascii="Garamond" w:hAnsi="Garamond"/>
        </w:rPr>
        <w:t>concentrated in Merrick Avenue Middle School and Calhoun High School. The Merrick MS &amp; Calhoun HS
</w:t>
      </w:r>
    </w:p>
    <w:p>
      <w:pPr>
        <w:ind w:left="720"/>
      </w:pPr>
      <w:r>
        <w:rPr>
          <w:rFonts w:ascii="Garamond" w:hAnsi="Garamond"/>
        </w:rPr>
        <w:t>budgets reflect the increased costs of teaching, paraprofessional, support staff and related services to support the needs
</w:t>
      </w:r>
    </w:p>
    <w:p>
      <w:pPr>
        <w:ind w:left="720"/>
      </w:pPr>
      <w:r>
        <w:rPr>
          <w:rFonts w:ascii="Garamond" w:hAnsi="Garamond"/>
        </w:rPr>
        <w:t>of the Special Education Program.</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