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a team effort.  The Superintendent and Business Administrator lead the process and work with various teams to create department budgets.  Each team consists of the Superintendent, Business Administrator, and department heads.  The budget development process officially begins in November with preliminary discussions.  Each team (buildings &amp; grounds, transportation, principals, food service, instructional departments, etc.) come to the table with their "wish lists" for the following year.  For example, FFA desires to expand their program and offer more variety to their students.  One program desired to be offered is beekeeping.  Discussions are held as to how this could benefit our students (CDOS program, for example) and how it can be used wit other programs, such as Home and Careers.  These numbers become our starting point and then are prioritized as state aid runs become available.  Once final aid numbers are available to the district in April, the budget development team will discuss with the Board as to the maximum tax increase they are comfortable with, and will review the status of the fund balance.  These numbers are then used to either fund, or cut if necessary, various programs and services.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Alexandria Central School District is a single, PreK-12 building.  This question is 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There are no items with Alexandria Central feels are anomalous in nature.  This question is 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