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Windham Ashland Jewett Central School District has only one building.  The budget development process is led by the Superintendent in collaboration with the Business Official and the members of the Audit Finance Committee.  Each year, they review the programming etc. from the previous year to see if there is anything that needs to be added or removed.  We review data from the previous graduating classes (college/workforce placements) to make sure that we are providing what the students want and need.  This drives what courses will be offered which in turn drives the creation of the budget.  Budget development begins in early January and continues through the adoption of the budget in April.  All department heads (Buildings and Grounds, IT, Transportation, Administration) are involved in the process.  Consultation with teaching staff is also done to make sure that their needs are considered as well.  The Board of Education is kept apprised of the progress via memos from the Superintendent as well as its monthly meetings.  Community members are allowed to voice their opinions at meetings as well.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We have one school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