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Whitesboro Central School District prepares its annual budget based on the individual instructional needs for each student and school building.  The annual budget is developed by the Board of Education, District and building level administration, with input and collaboration by all district staff.  There are numerous variables that are considered throughout the budget development process.  This process is structured to appropriately allocate the needed financial resources to individual buildings, based on the following factors: regular education needs, special education needs, and instructional/instructional support staffing needs.  Based on a very thorough review of these factors, the District appropriately allocates the financial resources to the respective building account codes.  The development of the district budget is truly a year long process.  One that begins and ends with addressing the needs of each student.  Allocation of financial resources is not based on a formula but on the continual review and acknowledgment of student needs and the means to support those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Per pupil spending at each building will differ from one another as student needs at each building are not the same.  These identified student needs will dictate the level of staffing and services required to provide each student with a sound educational program.  Staffing salaries also impact overall per pupil spending at each building as staffing tenure is not the same at each location.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