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West Islip Union Free School District is comprised of seven buildings: four elementary buildings, two middle schools and one high school. The annual school budget is developed in accordance with School Board policy and New York State Education Department guidelines. The District’s current budgeting practices encourage shared decision making and planning at the local level by all stakeholders, including administrators and faculty.  The Superintendent and Assistant Superintendent for Business lead the budget development process. The process begins in the early fall and soon after the start of the new fiscal year. The District follows a zero-based budgeting practice and each building level budget is analyzed based on current needs of the building and planning for future years. Current budgetary practices include meeting with building principals and directors to assess their anticipated staffing, equipment and other building/department needs and initiatives. Staffing and Programs changes are reviewed annually and hiring or program changes for each building is based on the needs of the student population projected to attend in the upcoming budget year. Variables that are taken into consideration are class sizes, special support services, building and staffing limitations, contractual and financial constraints. Some, but not all, other important budget factors include unfunded mandates, employee salaries and benefits, transportation, debt service, changes in State aid, and the State tax levy limit legislation. Throughout the entire budget process, the Board of Education holds public budget workshop meetings where all pertinent budget information is discussed and reviewed. The budget development process is then finalized when the Board of Education formally adopts a proposed budget for the community to vote on in May.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Inclusion classes (integrated) are only available at Oquenock, Manetuck and Bayview. Our self-contained classes are available at Paul J. Bellew (3 classrooms of 8:1:2), Bayview and Manetuck.  Udall and Beach Middle Schools has special classes. Beach Middle School has one life skills class.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