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Warrensburg Central School District begins their budget development process through approval of the budget calendar by the Board of Education in October each year.  The Business Manager then begins meeting with district administrators including the Superintendent, building principals, Director of CSE/Pupil Services, IT, building &amp; facilities director and transportation to discuss district goals, changes in enrollments, district and SED policies to begin building the budget.  The Business Manager continues to work with district administrators and directors to draft area specific budgets that are in alignment with the mission and goals of the District  and are shared with the Board of Education at set workshops for their review, edits and approval.  Once the Budget has been approved by the Board of Education, the Superintendent and Business Manager hold a public hearing on the proposed budget for the public who then votes at the annual meeting/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Jr/Sr High School per pupil expenditures include costs for guidance counselors, athletics, co-curriculars that are allocated at a higher rate due to their natur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