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leads the budget development process beginning in December until the Board adopts the budget in late April. The administration and subcommittees meet to determine student and staffing needs and the Board receives multiple presentations during the budget process.  Zero based budgeting is utilized to determine the needs of the various buildings and departments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