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is developed based on student enrollment, the educational programs in each building, and individual student needs based on IEP's.  (What is the program, how many kids will it serve, and what are the special needs represented by that group of students?)  As a small district in a small community we include our building and district administration in the conversation as well as our board of education.  Smaller planning meetings with each building principal help to prepare for public meetings with the board of education. Principal's advocate for individual building needs based on consultation with their teacher leaders and then as a group they work closely together to ensure fair and adequate support for each level of programming.  No formula is used, rather we look at what worked well the previous year and then build from that as a baseline and then factor in any growth in costs, staffing, and if adjustments are needed to improve our effectiveness.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funding is quite comparable at each of our three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such items.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