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budget development process.  Budget development meetings are held with all department heads (principals, director of transportation, director of facilities, food service director, director of pupil services, etc.) early in the budget development process.  Requests for funding are reviewed together and then reviewed with the Finance Committee and Board of Education.  The needs of students are a primary focus of the budget development process and are translated into all discussions with individuals at all levels of the organization.  The budget development process begins in early November and lasts until early April for each fiscal year.  However, the budget is regularly monitored throughout the year by the Business Manager, Superintendent and the Board of Education; so, the budget development process is a perpetual process that lasts throughout the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