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District's budget process is lead by the Director of Administrative Services.  The budget process begins in November and ends with the budget vote in May.  The District's Board of Education works to ensure that budget affects all student sub groups.
</w:t>
      </w:r>
    </w:p>
    <w:p>
      <w:pPr>
        <w:ind w:left="720"/>
      </w:pPr>
      <w:r>
        <w:rPr>
          <w:rFonts w:ascii="Garamond" w:hAnsi="Garamond"/>
        </w:rPr>
        <w:t>
</w:t>
      </w:r>
    </w:p>
    <w:p>
      <w:pPr>
        <w:ind w:left="720"/>
      </w:pPr>
      <w:r>
        <w:rPr>
          <w:rFonts w:ascii="Garamond" w:hAnsi="Garamond"/>
        </w:rPr>
        <w:t>B. Although the Director of Administrative Services leads the budget process, all Administrative staff are also involved in the budget process.  The Building principals and other Administrative staff work with their individual staff to identify needs in their buildings/departments. Those concerns are brought to the Director of Administrative Services who then shares those concerns with the Board of Education.  therefore, you can say that all District employees are involved in the budget process.  The Board of Education then hold, numerous public meetings to go over sections of the budget and to solicit input from any community member who wishes to attend,  These meetings are publicly held and advertised in advance so that everyone has enough notice of the meetings  The School Board is the ultimate decision maker as to what is included in the budget.
</w:t>
      </w:r>
    </w:p>
    <w:p>
      <w:pPr>
        <w:ind w:left="720"/>
      </w:pPr>
      <w:r>
        <w:rPr>
          <w:rFonts w:ascii="Garamond" w:hAnsi="Garamond"/>
        </w:rPr>
        <w:t>
</w:t>
      </w:r>
    </w:p>
    <w:p>
      <w:pPr>
        <w:ind w:left="720"/>
      </w:pPr>
      <w:r>
        <w:rPr>
          <w:rFonts w:ascii="Garamond" w:hAnsi="Garamond"/>
        </w:rPr>
        <w:t>C. Funds are allocated to individual buildings based on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