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district focuses each year by looking at the needs of our students.  This changes from year to year.  Beginning in the summer, we involve our board of education who drive forward the educational goals based on student performance and needs assessment.  Our administrative team (along with input from teaching staff) always looks forward to see what each individual student needs for the coming year.  Community and parents also help guide our board and administrative team for what their children want and need.  This is done with the fiscal constraints to see what old may have to give to make way for new student needs without the use of formulas.  This process evolves through the entire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This does not apply to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anomalies.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