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begins the budget process in October/November of the fiscal year.  The Superintendent, Assistant Superintendent for Business, and Pupil Personnel work in collaboration with the individual building administrative teams while developing the rollover budget to determine the individual needs of our students.  Extra support, IEP's 504's, as well as advanced courses in the High School are all included during the budget process.  The Board of Education is updated through presentations and conversations during the Board meetings as well as attending the Budget Advisory Committee (community members as well as Board members attend).  Once we have complete input from the Board of Education, our Budget Advisory Committee, and our Administrative Staff, we generally have our budget ready in April prior to the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