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a community process.  Stakeholders are met with throughout the year to determine educational needs.  Extensive work is done with the Board of Education on the budget process and long range financial planning.  The school district is a single campus and able to achieve many economies as a result.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COVID 19 Impact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school district follows the NYS established uniform system of accounting as prescribed by the NYS Comptroller.  The school district strives for transparency in its financial reporting.  The school district hopes this tool is another resource for the public to better understand the complexities of school district financial operations.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