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is a community process.  Stakeholders are met with throughout the year to determine educational needs.  Extensive work is done with the Board of Education on the budget process and long range financial planning.  The school district is a single campus and able to achieve many economies as a result.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COVID 19 Impact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school district follows the NYS established uniform system of accounting as prescribed by the NYS Comptroller.  The school district strives for transparency in its financial reporting.  The school district hopes this tool is another resource for the public to better understand the complexities of school district financial operations.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