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Business Manager in Collaboration  With the BOE
</w:t>
      </w:r>
    </w:p>
    <w:p>
      <w:pPr>
        <w:ind w:left="720"/>
      </w:pPr>
      <w:r>
        <w:rPr>
          <w:rFonts w:ascii="Garamond" w:hAnsi="Garamond"/>
        </w:rPr>
        <w:t>Each line item in the budget is reviewed to ensure all staff have needed items to provide quality instruction to students. 
</w:t>
      </w:r>
    </w:p>
    <w:p>
      <w:pPr>
        <w:ind w:left="720"/>
      </w:pPr>
      <w:r>
        <w:rPr>
          <w:rFonts w:ascii="Garamond" w:hAnsi="Garamond"/>
        </w:rPr>
        <w:t>Starts in November, ends in April.
</w:t>
      </w:r>
    </w:p>
    <w:p>
      <w:pPr>
        <w:ind w:left="720"/>
      </w:pPr>
      <w:r>
        <w:rPr>
          <w:rFonts w:ascii="Garamond" w:hAnsi="Garamond"/>
        </w:rPr>
        <w:t>B. The Superintendent and The Business Manager
</w:t>
      </w:r>
    </w:p>
    <w:p>
      <w:pPr>
        <w:ind w:left="720"/>
      </w:pPr>
      <w:r>
        <w:rPr>
          <w:rFonts w:ascii="Garamond" w:hAnsi="Garamond"/>
        </w:rPr>
        <w:t>Set Budget Priorities and review requested expenditure levels. 
</w:t>
      </w:r>
    </w:p>
    <w:p>
      <w:pPr>
        <w:ind w:left="720"/>
      </w:pPr>
      <w:r>
        <w:rPr>
          <w:rFonts w:ascii="Garamond" w:hAnsi="Garamond"/>
        </w:rPr>
        <w:t>Administration
</w:t>
      </w:r>
    </w:p>
    <w:p>
      <w:pPr>
        <w:ind w:left="720"/>
      </w:pPr>
      <w:r>
        <w:rPr>
          <w:rFonts w:ascii="Garamond" w:hAnsi="Garamond"/>
        </w:rPr>
        <w:t>C. There is only one school N/A
</w:t>
      </w:r>
    </w:p>
    <w:p>
      <w:pPr>
        <w:ind w:left="720"/>
      </w:pPr>
      <w:r>
        <w:rPr>
          <w:rFonts w:ascii="Garamond" w:hAnsi="Garamond"/>
        </w:rPr>
        <w:t>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